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5A" w:rsidRDefault="00AE7B5A">
      <w:r w:rsidRPr="00AE7B5A">
        <w:rPr>
          <w:noProof/>
          <w:lang w:eastAsia="it-IT"/>
        </w:rPr>
        <w:drawing>
          <wp:inline distT="0" distB="0" distL="0" distR="0">
            <wp:extent cx="895350" cy="628650"/>
            <wp:effectExtent l="19050" t="0" r="0" b="0"/>
            <wp:docPr id="1" name="Immagine 1" descr="C:\Users\TOMMASO\Desktop\loghi nuovi meyer e fondazione\LOGO Meyer-ESEC-PANT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OMMASO\Desktop\loghi nuovi meyer e fondazione\LOGO Meyer-ESEC-PANT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D1D" w:rsidRPr="00AE7B5A" w:rsidRDefault="00AE7B5A">
      <w:pPr>
        <w:rPr>
          <w:b/>
        </w:rPr>
      </w:pPr>
      <w:r w:rsidRPr="00AE7B5A">
        <w:rPr>
          <w:b/>
        </w:rPr>
        <w:t>Nota stampa</w:t>
      </w:r>
    </w:p>
    <w:p w:rsidR="00AE7B5A" w:rsidRPr="00AE7B5A" w:rsidRDefault="00AE7B5A">
      <w:pPr>
        <w:rPr>
          <w:b/>
        </w:rPr>
      </w:pPr>
      <w:r w:rsidRPr="00AE7B5A">
        <w:rPr>
          <w:b/>
        </w:rPr>
        <w:t xml:space="preserve">Una delegazione del Governo del Montenegro in visita all’AOU </w:t>
      </w:r>
      <w:proofErr w:type="spellStart"/>
      <w:r w:rsidRPr="00AE7B5A">
        <w:rPr>
          <w:b/>
        </w:rPr>
        <w:t>Meyer</w:t>
      </w:r>
      <w:proofErr w:type="spellEnd"/>
      <w:r w:rsidRPr="00AE7B5A">
        <w:rPr>
          <w:b/>
        </w:rPr>
        <w:t xml:space="preserve"> </w:t>
      </w:r>
      <w:proofErr w:type="spellStart"/>
      <w:r w:rsidRPr="00AE7B5A">
        <w:rPr>
          <w:b/>
        </w:rPr>
        <w:t>Irccs</w:t>
      </w:r>
      <w:proofErr w:type="spellEnd"/>
    </w:p>
    <w:p w:rsidR="00B83664" w:rsidRDefault="00AE7B5A" w:rsidP="0009296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Una delegazione dello Stato del Montenegro ha fatto visita questa mattina all’</w:t>
      </w:r>
      <w:proofErr w:type="spellStart"/>
      <w:r>
        <w:rPr>
          <w:color w:val="000000"/>
          <w:shd w:val="clear" w:color="auto" w:fill="FFFFFF"/>
        </w:rPr>
        <w:t>Aou</w:t>
      </w:r>
      <w:proofErr w:type="spellEnd"/>
      <w:r w:rsidR="00B83664">
        <w:rPr>
          <w:color w:val="000000"/>
          <w:shd w:val="clear" w:color="auto" w:fill="FFFFFF"/>
        </w:rPr>
        <w:t xml:space="preserve"> </w:t>
      </w:r>
      <w:proofErr w:type="spellStart"/>
      <w:r w:rsidR="00B83664">
        <w:rPr>
          <w:color w:val="000000"/>
          <w:shd w:val="clear" w:color="auto" w:fill="FFFFFF"/>
        </w:rPr>
        <w:t>Meyer</w:t>
      </w:r>
      <w:proofErr w:type="spellEnd"/>
      <w:r w:rsidR="00B83664">
        <w:rPr>
          <w:color w:val="000000"/>
          <w:shd w:val="clear" w:color="auto" w:fill="FFFFFF"/>
        </w:rPr>
        <w:t xml:space="preserve"> </w:t>
      </w:r>
      <w:proofErr w:type="spellStart"/>
      <w:r w:rsidR="00B83664">
        <w:rPr>
          <w:color w:val="000000"/>
          <w:shd w:val="clear" w:color="auto" w:fill="FFFFFF"/>
        </w:rPr>
        <w:t>Irccs</w:t>
      </w:r>
      <w:proofErr w:type="spellEnd"/>
      <w:r w:rsidR="00B83664">
        <w:rPr>
          <w:color w:val="000000"/>
          <w:shd w:val="clear" w:color="auto" w:fill="FFFFFF"/>
        </w:rPr>
        <w:t xml:space="preserve">. </w:t>
      </w:r>
    </w:p>
    <w:p w:rsidR="00B83664" w:rsidRDefault="00B83664" w:rsidP="0009296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Ospite d’onore il</w:t>
      </w:r>
      <w:r w:rsidR="00AE7B5A">
        <w:rPr>
          <w:color w:val="000000"/>
          <w:shd w:val="clear" w:color="auto" w:fill="FFFFFF"/>
        </w:rPr>
        <w:t xml:space="preserve"> vice premier, con d</w:t>
      </w:r>
      <w:r>
        <w:rPr>
          <w:color w:val="000000"/>
          <w:shd w:val="clear" w:color="auto" w:fill="FFFFFF"/>
        </w:rPr>
        <w:t>elega ai rapporti con l’Italia,</w:t>
      </w:r>
      <w:r w:rsidR="00AE7B5A">
        <w:rPr>
          <w:color w:val="000000"/>
          <w:shd w:val="clear" w:color="auto" w:fill="FFFFFF"/>
        </w:rPr>
        <w:t xml:space="preserve"> </w:t>
      </w:r>
      <w:proofErr w:type="spellStart"/>
      <w:r w:rsidR="00AE7B5A">
        <w:rPr>
          <w:color w:val="000000"/>
          <w:shd w:val="clear" w:color="auto" w:fill="FFFFFF"/>
        </w:rPr>
        <w:t>Srdan</w:t>
      </w:r>
      <w:proofErr w:type="spellEnd"/>
      <w:r w:rsidR="00AE7B5A">
        <w:rPr>
          <w:color w:val="000000"/>
          <w:shd w:val="clear" w:color="auto" w:fill="FFFFFF"/>
        </w:rPr>
        <w:t xml:space="preserve"> </w:t>
      </w:r>
      <w:proofErr w:type="spellStart"/>
      <w:r w:rsidR="00AE7B5A">
        <w:rPr>
          <w:color w:val="000000"/>
          <w:shd w:val="clear" w:color="auto" w:fill="FFFFFF"/>
        </w:rPr>
        <w:t>Pavicevic</w:t>
      </w:r>
      <w:proofErr w:type="spellEnd"/>
      <w:r w:rsidR="00AE7B5A">
        <w:rPr>
          <w:color w:val="000000"/>
          <w:shd w:val="clear" w:color="auto" w:fill="FFFFFF"/>
        </w:rPr>
        <w:t xml:space="preserve">, accompagnato da Vojislav Simun, ministro della Salute, Milena </w:t>
      </w:r>
      <w:proofErr w:type="spellStart"/>
      <w:r w:rsidR="00AE7B5A">
        <w:rPr>
          <w:color w:val="000000"/>
          <w:shd w:val="clear" w:color="auto" w:fill="FFFFFF"/>
        </w:rPr>
        <w:t>Cojic</w:t>
      </w:r>
      <w:proofErr w:type="spellEnd"/>
      <w:r w:rsidR="00AE7B5A">
        <w:rPr>
          <w:color w:val="000000"/>
          <w:shd w:val="clear" w:color="auto" w:fill="FFFFFF"/>
        </w:rPr>
        <w:t xml:space="preserve">, segretario di Stato presso il Ministero della Salute, Renata </w:t>
      </w:r>
      <w:proofErr w:type="spellStart"/>
      <w:r w:rsidR="00AE7B5A">
        <w:rPr>
          <w:color w:val="000000"/>
          <w:shd w:val="clear" w:color="auto" w:fill="FFFFFF"/>
        </w:rPr>
        <w:t>Milutinovic</w:t>
      </w:r>
      <w:proofErr w:type="spellEnd"/>
      <w:r w:rsidR="007B63FB">
        <w:rPr>
          <w:color w:val="000000"/>
          <w:shd w:val="clear" w:color="auto" w:fill="FFFFFF"/>
        </w:rPr>
        <w:t xml:space="preserve">, consigliere del vice primo ministro per lavoro, educazione, sanità e politiche sociali, Jelena </w:t>
      </w:r>
      <w:proofErr w:type="spellStart"/>
      <w:r w:rsidR="007B63FB">
        <w:rPr>
          <w:color w:val="000000"/>
          <w:shd w:val="clear" w:color="auto" w:fill="FFFFFF"/>
        </w:rPr>
        <w:t>Burzan</w:t>
      </w:r>
      <w:proofErr w:type="spellEnd"/>
      <w:r w:rsidR="007B63FB">
        <w:rPr>
          <w:color w:val="000000"/>
          <w:shd w:val="clear" w:color="auto" w:fill="FFFFFF"/>
        </w:rPr>
        <w:t xml:space="preserve">, dell’Ambasciata del Montenegro e la consigliera Nina </w:t>
      </w:r>
      <w:proofErr w:type="spellStart"/>
      <w:r w:rsidR="007B63FB">
        <w:rPr>
          <w:color w:val="000000"/>
          <w:shd w:val="clear" w:color="auto" w:fill="FFFFFF"/>
        </w:rPr>
        <w:t>Vukotic</w:t>
      </w:r>
      <w:proofErr w:type="spellEnd"/>
      <w:r w:rsidR="007B63FB">
        <w:rPr>
          <w:color w:val="000000"/>
          <w:shd w:val="clear" w:color="auto" w:fill="FFFFFF"/>
        </w:rPr>
        <w:t xml:space="preserve">. Ad accogliere la delegazione Maria </w:t>
      </w:r>
      <w:proofErr w:type="spellStart"/>
      <w:r w:rsidR="007B63FB">
        <w:rPr>
          <w:color w:val="000000"/>
          <w:shd w:val="clear" w:color="auto" w:fill="FFFFFF"/>
        </w:rPr>
        <w:t>Josè</w:t>
      </w:r>
      <w:proofErr w:type="spellEnd"/>
      <w:r w:rsidR="007B63FB">
        <w:rPr>
          <w:color w:val="000000"/>
          <w:shd w:val="clear" w:color="auto" w:fill="FFFFFF"/>
        </w:rPr>
        <w:t xml:space="preserve"> Caldes, responsabile del Centro di salute globale, Alessandro </w:t>
      </w:r>
      <w:proofErr w:type="spellStart"/>
      <w:r w:rsidR="007B63FB">
        <w:rPr>
          <w:color w:val="000000"/>
          <w:shd w:val="clear" w:color="auto" w:fill="FFFFFF"/>
        </w:rPr>
        <w:t>Giannanti</w:t>
      </w:r>
      <w:proofErr w:type="spellEnd"/>
      <w:r w:rsidR="007B63FB">
        <w:rPr>
          <w:color w:val="000000"/>
          <w:shd w:val="clear" w:color="auto" w:fill="FFFFFF"/>
        </w:rPr>
        <w:t xml:space="preserve">, console onorario del Montenegro per la Toscana e alcuni membri della Direzione sanitaria del </w:t>
      </w:r>
      <w:proofErr w:type="spellStart"/>
      <w:r w:rsidR="007B63FB">
        <w:rPr>
          <w:color w:val="000000"/>
          <w:shd w:val="clear" w:color="auto" w:fill="FFFFFF"/>
        </w:rPr>
        <w:t>Meyer</w:t>
      </w:r>
      <w:proofErr w:type="spellEnd"/>
      <w:r w:rsidR="007B63FB">
        <w:rPr>
          <w:color w:val="000000"/>
          <w:shd w:val="clear" w:color="auto" w:fill="FFFFFF"/>
        </w:rPr>
        <w:t xml:space="preserve">. </w:t>
      </w:r>
    </w:p>
    <w:p w:rsidR="00AE7B5A" w:rsidRDefault="007B63FB" w:rsidP="0009296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Dopo un incontro preliminare per illustrare la storia dell’Ospedale pediatrico fiorentino, i suoi modelli organizzativi e i suoi punti di eccellenza, è iniziata la visita vera e propria. Il vice premier montenegrino, medico specializzato in cardiochirurgia, ha incontrato i “colleghi” della Cardiologia del </w:t>
      </w:r>
      <w:proofErr w:type="spellStart"/>
      <w:r>
        <w:rPr>
          <w:color w:val="000000"/>
          <w:shd w:val="clear" w:color="auto" w:fill="FFFFFF"/>
        </w:rPr>
        <w:t>Meyer</w:t>
      </w:r>
      <w:proofErr w:type="spellEnd"/>
      <w:r>
        <w:rPr>
          <w:color w:val="000000"/>
          <w:shd w:val="clear" w:color="auto" w:fill="FFFFFF"/>
        </w:rPr>
        <w:t xml:space="preserve">, per un rapido e cordiale saluto. La visita è poi proseguita toccando alcuni dei luoghi più significativi dell’Ospedale: lo Spazio dello spirito, la </w:t>
      </w:r>
      <w:proofErr w:type="spellStart"/>
      <w:r>
        <w:rPr>
          <w:color w:val="000000"/>
          <w:shd w:val="clear" w:color="auto" w:fill="FFFFFF"/>
        </w:rPr>
        <w:t>Ludobiblio</w:t>
      </w:r>
      <w:proofErr w:type="spellEnd"/>
      <w:r>
        <w:rPr>
          <w:color w:val="000000"/>
          <w:shd w:val="clear" w:color="auto" w:fill="FFFFFF"/>
        </w:rPr>
        <w:t>, l’</w:t>
      </w:r>
      <w:proofErr w:type="spellStart"/>
      <w:r>
        <w:rPr>
          <w:color w:val="000000"/>
          <w:shd w:val="clear" w:color="auto" w:fill="FFFFFF"/>
        </w:rPr>
        <w:t>Abf</w:t>
      </w:r>
      <w:proofErr w:type="spellEnd"/>
      <w:r>
        <w:rPr>
          <w:color w:val="000000"/>
          <w:shd w:val="clear" w:color="auto" w:fill="FFFFFF"/>
        </w:rPr>
        <w:t xml:space="preserve"> Educational Center, recentemente inaugurato</w:t>
      </w:r>
      <w:r w:rsidR="00092967">
        <w:rPr>
          <w:color w:val="000000"/>
          <w:shd w:val="clear" w:color="auto" w:fill="FFFFFF"/>
        </w:rPr>
        <w:t xml:space="preserve"> e la grande Hall serra con lo Shop della Fondazione </w:t>
      </w:r>
      <w:proofErr w:type="spellStart"/>
      <w:r w:rsidR="00092967">
        <w:rPr>
          <w:color w:val="000000"/>
          <w:shd w:val="clear" w:color="auto" w:fill="FFFFFF"/>
        </w:rPr>
        <w:t>Meyer</w:t>
      </w:r>
      <w:proofErr w:type="spellEnd"/>
      <w:r>
        <w:rPr>
          <w:color w:val="000000"/>
          <w:shd w:val="clear" w:color="auto" w:fill="FFFFFF"/>
        </w:rPr>
        <w:t>.</w:t>
      </w:r>
      <w:r w:rsidR="00092967">
        <w:rPr>
          <w:color w:val="000000"/>
          <w:shd w:val="clear" w:color="auto" w:fill="FFFFFF"/>
        </w:rPr>
        <w:t xml:space="preserve"> Infine, un sopralluogo al </w:t>
      </w:r>
      <w:proofErr w:type="spellStart"/>
      <w:r w:rsidR="00092967">
        <w:rPr>
          <w:color w:val="000000"/>
          <w:shd w:val="clear" w:color="auto" w:fill="FFFFFF"/>
        </w:rPr>
        <w:t>Meyer</w:t>
      </w:r>
      <w:proofErr w:type="spellEnd"/>
      <w:r w:rsidR="00092967">
        <w:rPr>
          <w:color w:val="000000"/>
          <w:shd w:val="clear" w:color="auto" w:fill="FFFFFF"/>
        </w:rPr>
        <w:t xml:space="preserve"> </w:t>
      </w:r>
      <w:proofErr w:type="spellStart"/>
      <w:r w:rsidR="00092967">
        <w:rPr>
          <w:color w:val="000000"/>
          <w:shd w:val="clear" w:color="auto" w:fill="FFFFFF"/>
        </w:rPr>
        <w:t>Health</w:t>
      </w:r>
      <w:proofErr w:type="spellEnd"/>
      <w:r w:rsidR="00092967">
        <w:rPr>
          <w:color w:val="000000"/>
          <w:shd w:val="clear" w:color="auto" w:fill="FFFFFF"/>
        </w:rPr>
        <w:t xml:space="preserve"> Campus, per un incontro con i medici del Centro di simulazione pediatri</w:t>
      </w:r>
      <w:bookmarkStart w:id="0" w:name="_GoBack"/>
      <w:bookmarkEnd w:id="0"/>
      <w:r w:rsidR="00092967">
        <w:rPr>
          <w:color w:val="000000"/>
          <w:shd w:val="clear" w:color="auto" w:fill="FFFFFF"/>
        </w:rPr>
        <w:t>ca.</w:t>
      </w:r>
      <w:r>
        <w:rPr>
          <w:color w:val="000000"/>
          <w:shd w:val="clear" w:color="auto" w:fill="FFFFFF"/>
        </w:rPr>
        <w:t xml:space="preserve"> </w:t>
      </w:r>
    </w:p>
    <w:sectPr w:rsidR="00AE7B5A" w:rsidSect="005D0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7B5A"/>
    <w:rsid w:val="00092967"/>
    <w:rsid w:val="005D0D1D"/>
    <w:rsid w:val="006955F1"/>
    <w:rsid w:val="007B63FB"/>
    <w:rsid w:val="00A907B0"/>
    <w:rsid w:val="00AE7B5A"/>
    <w:rsid w:val="00B8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A8422-FE23-4E38-92CC-DED08785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Paola Cocito</cp:lastModifiedBy>
  <cp:revision>3</cp:revision>
  <dcterms:created xsi:type="dcterms:W3CDTF">2024-03-26T12:49:00Z</dcterms:created>
  <dcterms:modified xsi:type="dcterms:W3CDTF">2024-03-27T10:20:00Z</dcterms:modified>
</cp:coreProperties>
</file>